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4FADC" w14:textId="3A486086" w:rsidR="00870E7C" w:rsidRDefault="00870E7C" w:rsidP="00870E7C">
      <w:pPr>
        <w:spacing w:after="0"/>
        <w:ind w:left="714" w:hanging="357"/>
        <w:jc w:val="right"/>
        <w:rPr>
          <w:rFonts w:ascii="Calibri" w:eastAsia="Verdana" w:hAnsi="Calibri" w:cs="Calibri"/>
        </w:rPr>
      </w:pPr>
      <w:bookmarkStart w:id="0" w:name="_Hlk216428131"/>
      <w:r>
        <w:rPr>
          <w:rFonts w:ascii="Calibri" w:eastAsia="Verdana" w:hAnsi="Calibri" w:cs="Calibri"/>
        </w:rPr>
        <w:t>Załącznik nr 1 do Zarządzenia</w:t>
      </w:r>
    </w:p>
    <w:p w14:paraId="4618A27D" w14:textId="1A97C84F" w:rsidR="00870E7C" w:rsidRDefault="00870E7C" w:rsidP="00870E7C">
      <w:pPr>
        <w:spacing w:after="0"/>
        <w:ind w:left="714" w:hanging="357"/>
        <w:jc w:val="right"/>
        <w:rPr>
          <w:rFonts w:ascii="Calibri" w:eastAsia="Verdana" w:hAnsi="Calibri" w:cs="Calibri"/>
        </w:rPr>
      </w:pPr>
      <w:r>
        <w:rPr>
          <w:rFonts w:ascii="Calibri" w:eastAsia="Verdana" w:hAnsi="Calibri" w:cs="Calibri"/>
        </w:rPr>
        <w:t>nr SCP.ZD.010-</w:t>
      </w:r>
      <w:r w:rsidR="005E079E">
        <w:rPr>
          <w:rFonts w:ascii="Calibri" w:eastAsia="Verdana" w:hAnsi="Calibri" w:cs="Calibri"/>
        </w:rPr>
        <w:t>2</w:t>
      </w:r>
      <w:r>
        <w:rPr>
          <w:rFonts w:ascii="Calibri" w:eastAsia="Verdana" w:hAnsi="Calibri" w:cs="Calibri"/>
        </w:rPr>
        <w:t>/26</w:t>
      </w:r>
    </w:p>
    <w:p w14:paraId="3A1E63B6" w14:textId="084D6766" w:rsidR="00870E7C" w:rsidRDefault="00870E7C" w:rsidP="00870E7C">
      <w:pPr>
        <w:spacing w:after="0"/>
        <w:jc w:val="right"/>
        <w:rPr>
          <w:rFonts w:ascii="Calibri" w:eastAsia="Verdana" w:hAnsi="Calibri" w:cs="Calibri"/>
        </w:rPr>
      </w:pPr>
      <w:r>
        <w:rPr>
          <w:rFonts w:ascii="Calibri" w:eastAsia="Verdana" w:hAnsi="Calibri" w:cs="Calibri"/>
        </w:rPr>
        <w:t xml:space="preserve">z dnia </w:t>
      </w:r>
      <w:r w:rsidR="005E079E">
        <w:rPr>
          <w:rFonts w:ascii="Calibri" w:eastAsia="Verdana" w:hAnsi="Calibri" w:cs="Calibri"/>
        </w:rPr>
        <w:t>12.01.</w:t>
      </w:r>
      <w:r>
        <w:rPr>
          <w:rFonts w:ascii="Calibri" w:eastAsia="Verdana" w:hAnsi="Calibri" w:cs="Calibri"/>
        </w:rPr>
        <w:t>2026 r.</w:t>
      </w:r>
    </w:p>
    <w:bookmarkEnd w:id="0"/>
    <w:p w14:paraId="3AE40FD7" w14:textId="77777777" w:rsidR="00870E7C" w:rsidRDefault="00870E7C" w:rsidP="00870E7C"/>
    <w:p w14:paraId="0D02681A" w14:textId="3DEFE4EB" w:rsidR="0065460A" w:rsidRPr="0046659B" w:rsidRDefault="00617B3C" w:rsidP="0046659B">
      <w:pPr>
        <w:jc w:val="center"/>
        <w:rPr>
          <w:b/>
          <w:bCs/>
        </w:rPr>
      </w:pPr>
      <w:r w:rsidRPr="0046659B">
        <w:rPr>
          <w:b/>
          <w:bCs/>
        </w:rPr>
        <w:t xml:space="preserve">Procedura wdrożenia i obsługi </w:t>
      </w:r>
      <w:proofErr w:type="spellStart"/>
      <w:r w:rsidRPr="0046659B">
        <w:rPr>
          <w:b/>
          <w:bCs/>
        </w:rPr>
        <w:t>KSeF</w:t>
      </w:r>
      <w:proofErr w:type="spellEnd"/>
      <w:r w:rsidRPr="0046659B">
        <w:rPr>
          <w:b/>
          <w:bCs/>
        </w:rPr>
        <w:t xml:space="preserve"> w Śląskim Centrum Przedsiębiorczości</w:t>
      </w:r>
    </w:p>
    <w:p w14:paraId="220C6E9E" w14:textId="7805F274" w:rsidR="009F666A" w:rsidRDefault="009F666A" w:rsidP="009F666A">
      <w:pPr>
        <w:jc w:val="center"/>
      </w:pPr>
      <w:r>
        <w:rPr>
          <w:rFonts w:cstheme="minorHAnsi"/>
        </w:rPr>
        <w:t>§</w:t>
      </w:r>
      <w:r>
        <w:t xml:space="preserve"> 1 </w:t>
      </w:r>
    </w:p>
    <w:p w14:paraId="225B87E1" w14:textId="0369EB55" w:rsidR="009F666A" w:rsidRDefault="009F666A" w:rsidP="009F666A">
      <w:pPr>
        <w:jc w:val="center"/>
      </w:pPr>
      <w:r>
        <w:t>Zasady Ogólne</w:t>
      </w:r>
    </w:p>
    <w:p w14:paraId="320C0ED5" w14:textId="37D2286B" w:rsidR="00617B3C" w:rsidRDefault="00617B3C" w:rsidP="009F666A">
      <w:pPr>
        <w:pStyle w:val="Akapitzlist"/>
        <w:numPr>
          <w:ilvl w:val="0"/>
          <w:numId w:val="2"/>
        </w:numPr>
      </w:pPr>
      <w:r>
        <w:t xml:space="preserve">Procedura wskazuje czynności niezbędne do terminowej, prawidłowej i zgodnej z prawem realizacji obowiązków związanych z wdrożeniem i obsługą </w:t>
      </w:r>
      <w:proofErr w:type="spellStart"/>
      <w:r>
        <w:t>KSeF</w:t>
      </w:r>
      <w:proofErr w:type="spellEnd"/>
      <w:r w:rsidR="009F666A">
        <w:t xml:space="preserve">, </w:t>
      </w:r>
      <w:r w:rsidR="00113354">
        <w:t>w szczególności</w:t>
      </w:r>
      <w:r w:rsidR="009F666A">
        <w:t xml:space="preserve"> odbieraniem i przechowywaniem faktur ustrukturyzowanych.</w:t>
      </w:r>
    </w:p>
    <w:p w14:paraId="1660B620" w14:textId="5061C94F" w:rsidR="00D96ECD" w:rsidRDefault="00113354" w:rsidP="00D96ECD">
      <w:pPr>
        <w:pStyle w:val="Akapitzlist"/>
        <w:numPr>
          <w:ilvl w:val="0"/>
          <w:numId w:val="2"/>
        </w:numPr>
      </w:pPr>
      <w:r>
        <w:t xml:space="preserve">Z uwagi na brak dokonywania przez ŚCP </w:t>
      </w:r>
      <w:r w:rsidR="00D96ECD">
        <w:t>sprzedaży</w:t>
      </w:r>
      <w:r>
        <w:t xml:space="preserve">, a w związku z tym brak funkcjonowania w jednostce </w:t>
      </w:r>
      <w:r w:rsidR="00D96ECD">
        <w:t xml:space="preserve">systemu do fakturowania, w przypadku konieczności wystawienia faktury sprzedażowej, upoważniony pracownik ŚCP będzie zobowiązany do wystawienia faktury ustrukturyzowanej bezpośrednio w Aplikacji Podatnika </w:t>
      </w:r>
      <w:proofErr w:type="spellStart"/>
      <w:r w:rsidR="00D96ECD">
        <w:t>KSeF</w:t>
      </w:r>
      <w:proofErr w:type="spellEnd"/>
      <w:r w:rsidR="00D96ECD">
        <w:t xml:space="preserve"> udostępnionej przez Ministerstwo Finansów.</w:t>
      </w:r>
    </w:p>
    <w:p w14:paraId="7673937B" w14:textId="0F14D36A" w:rsidR="009F666A" w:rsidRDefault="009F666A" w:rsidP="009F666A">
      <w:pPr>
        <w:pStyle w:val="Akapitzlist"/>
        <w:numPr>
          <w:ilvl w:val="0"/>
          <w:numId w:val="2"/>
        </w:numPr>
      </w:pPr>
      <w:r>
        <w:t xml:space="preserve">Procedura obowiązuje wszystkich pracowników ŚCP, którzy uczestniczą w procesach nadawania uprawnień, aneksowania umów w zakresie </w:t>
      </w:r>
      <w:proofErr w:type="spellStart"/>
      <w:r>
        <w:t>KSeF</w:t>
      </w:r>
      <w:proofErr w:type="spellEnd"/>
      <w:r>
        <w:t>, odbierania faktur zakupowych, ujmowania faktur w rejestrach dziedzinowych</w:t>
      </w:r>
      <w:r w:rsidR="00655D3F">
        <w:t xml:space="preserve"> i</w:t>
      </w:r>
      <w:r w:rsidR="00F55BE4">
        <w:t xml:space="preserve"> </w:t>
      </w:r>
      <w:r>
        <w:t>ich księgowania, archiwizowania</w:t>
      </w:r>
      <w:r w:rsidR="00655D3F">
        <w:t xml:space="preserve"> faktur oraz</w:t>
      </w:r>
      <w:r>
        <w:t xml:space="preserve"> korzysta</w:t>
      </w:r>
      <w:r w:rsidR="00655D3F">
        <w:t>nia</w:t>
      </w:r>
      <w:r>
        <w:t xml:space="preserve"> z dostępu do danych zawartych w </w:t>
      </w:r>
      <w:proofErr w:type="spellStart"/>
      <w:r>
        <w:t>KSeF</w:t>
      </w:r>
      <w:proofErr w:type="spellEnd"/>
      <w:r>
        <w:t>.</w:t>
      </w:r>
    </w:p>
    <w:p w14:paraId="6FB7A6B1" w14:textId="3A5DA839" w:rsidR="009F666A" w:rsidRDefault="00D71E33" w:rsidP="009F666A">
      <w:pPr>
        <w:pStyle w:val="Akapitzlist"/>
        <w:numPr>
          <w:ilvl w:val="0"/>
          <w:numId w:val="2"/>
        </w:numPr>
      </w:pPr>
      <w:r>
        <w:t xml:space="preserve">ŚCP jest zobowiązane do odbierania </w:t>
      </w:r>
      <w:r w:rsidR="000F207C">
        <w:t xml:space="preserve">w </w:t>
      </w:r>
      <w:proofErr w:type="spellStart"/>
      <w:r w:rsidR="000F207C">
        <w:t>KSeF</w:t>
      </w:r>
      <w:proofErr w:type="spellEnd"/>
      <w:r w:rsidR="000F207C">
        <w:t xml:space="preserve"> faktur ustrukturyzowanych zakupowych od </w:t>
      </w:r>
      <w:r w:rsidR="000F207C" w:rsidRPr="0046659B">
        <w:rPr>
          <w:b/>
          <w:bCs/>
        </w:rPr>
        <w:t>1 lutego 2026</w:t>
      </w:r>
      <w:r w:rsidR="000F207C">
        <w:t xml:space="preserve"> roku.</w:t>
      </w:r>
    </w:p>
    <w:p w14:paraId="055AA350" w14:textId="2EC93BA3" w:rsidR="00DC6947" w:rsidRDefault="00DC6947" w:rsidP="009F666A">
      <w:pPr>
        <w:pStyle w:val="Akapitzlist"/>
        <w:numPr>
          <w:ilvl w:val="0"/>
          <w:numId w:val="2"/>
        </w:numPr>
      </w:pPr>
      <w:r>
        <w:t>Dyrektor ŚCP</w:t>
      </w:r>
      <w:r w:rsidR="00A46F21">
        <w:t>/Z</w:t>
      </w:r>
      <w:r>
        <w:t xml:space="preserve">astępcy </w:t>
      </w:r>
      <w:r w:rsidR="00A46F21">
        <w:t xml:space="preserve">Dyrektora </w:t>
      </w:r>
      <w:r>
        <w:t xml:space="preserve">otrzymują uprawnienia w </w:t>
      </w:r>
      <w:proofErr w:type="spellStart"/>
      <w:r>
        <w:t>KSeF</w:t>
      </w:r>
      <w:proofErr w:type="spellEnd"/>
      <w:r w:rsidR="00A46F21">
        <w:t xml:space="preserve"> </w:t>
      </w:r>
      <w:r>
        <w:t>nada</w:t>
      </w:r>
      <w:r w:rsidR="00A46F21">
        <w:t>ne przez</w:t>
      </w:r>
      <w:r>
        <w:t xml:space="preserve"> wyznaczon</w:t>
      </w:r>
      <w:r w:rsidR="00A46F21">
        <w:t>ego</w:t>
      </w:r>
      <w:r>
        <w:t xml:space="preserve"> pracownik</w:t>
      </w:r>
      <w:r w:rsidR="00A46F21">
        <w:t>a</w:t>
      </w:r>
      <w:r>
        <w:t xml:space="preserve"> Urzędu Marszałkowskiego Województwa Śląskiego.</w:t>
      </w:r>
    </w:p>
    <w:p w14:paraId="244A6117" w14:textId="28CF6272" w:rsidR="00655D3F" w:rsidRDefault="00655D3F" w:rsidP="009F666A">
      <w:pPr>
        <w:pStyle w:val="Akapitzlist"/>
        <w:numPr>
          <w:ilvl w:val="0"/>
          <w:numId w:val="2"/>
        </w:numPr>
      </w:pPr>
      <w:r>
        <w:t xml:space="preserve">Dyrektor ŚCP wyznaczy pracownika do nadawania, zmiany i odbierania uprawnień w </w:t>
      </w:r>
      <w:proofErr w:type="spellStart"/>
      <w:r>
        <w:t>KSeF</w:t>
      </w:r>
      <w:proofErr w:type="spellEnd"/>
      <w:r>
        <w:t>.</w:t>
      </w:r>
    </w:p>
    <w:p w14:paraId="4D7EF920" w14:textId="5292A269" w:rsidR="00A46F21" w:rsidRDefault="00655D3F" w:rsidP="009F666A">
      <w:pPr>
        <w:pStyle w:val="Akapitzlist"/>
        <w:numPr>
          <w:ilvl w:val="0"/>
          <w:numId w:val="2"/>
        </w:numPr>
      </w:pPr>
      <w:r>
        <w:t>Wyznaczony pracownik</w:t>
      </w:r>
      <w:r w:rsidR="00A46F21">
        <w:t xml:space="preserve"> udziel</w:t>
      </w:r>
      <w:r w:rsidR="00C85233">
        <w:t xml:space="preserve">a </w:t>
      </w:r>
      <w:r w:rsidR="00A46F21">
        <w:t xml:space="preserve">dalszych uprawnień w </w:t>
      </w:r>
      <w:proofErr w:type="spellStart"/>
      <w:r w:rsidR="00A46F21">
        <w:t>KSeF</w:t>
      </w:r>
      <w:proofErr w:type="spellEnd"/>
      <w:r w:rsidR="00A46F21">
        <w:t xml:space="preserve">, zgodnie z procedurą dotyczącą nadawania, zmiany i odbierania uprawnień do </w:t>
      </w:r>
      <w:proofErr w:type="spellStart"/>
      <w:r w:rsidR="00A46F21">
        <w:t>KSeF</w:t>
      </w:r>
      <w:proofErr w:type="spellEnd"/>
      <w:r>
        <w:t xml:space="preserve"> obowiązującą w ŚCP.</w:t>
      </w:r>
    </w:p>
    <w:p w14:paraId="6F716EB3" w14:textId="5F0B1055" w:rsidR="00D96ECD" w:rsidRDefault="00D96ECD" w:rsidP="00D96ECD">
      <w:pPr>
        <w:jc w:val="center"/>
      </w:pPr>
      <w:r>
        <w:rPr>
          <w:rFonts w:cstheme="minorHAnsi"/>
        </w:rPr>
        <w:t>§</w:t>
      </w:r>
      <w:r>
        <w:t xml:space="preserve"> 2</w:t>
      </w:r>
    </w:p>
    <w:p w14:paraId="0CA58E81" w14:textId="0ACFEE19" w:rsidR="00D96ECD" w:rsidRDefault="00D96ECD" w:rsidP="00D96ECD">
      <w:pPr>
        <w:jc w:val="center"/>
      </w:pPr>
      <w:r>
        <w:t>Odbieranie faktur ustrukturyzowanych zakupowych</w:t>
      </w:r>
    </w:p>
    <w:p w14:paraId="70AF1D90" w14:textId="110A808C" w:rsidR="00D96ECD" w:rsidRDefault="005A48F7" w:rsidP="00D96ECD">
      <w:pPr>
        <w:pStyle w:val="Akapitzlist"/>
        <w:numPr>
          <w:ilvl w:val="0"/>
          <w:numId w:val="3"/>
        </w:numPr>
        <w:jc w:val="both"/>
      </w:pPr>
      <w:r>
        <w:t>Odbieranie faktur ustrukturyzowanych zakupowych jest realizowane przy wykorzystaniu funkcjonalności Systemu Obiegu Dokumentów</w:t>
      </w:r>
      <w:r w:rsidR="00744E41">
        <w:t xml:space="preserve"> (SOD)</w:t>
      </w:r>
      <w:r w:rsidR="00750A33">
        <w:t xml:space="preserve"> </w:t>
      </w:r>
      <w:r>
        <w:t xml:space="preserve">dostosowanego do komunikacji z </w:t>
      </w:r>
      <w:proofErr w:type="spellStart"/>
      <w:r>
        <w:t>KSeF</w:t>
      </w:r>
      <w:proofErr w:type="spellEnd"/>
      <w:r>
        <w:t xml:space="preserve">. W przypadku awarii SOD, upoważniony pracownik jest zobowiązany do odbioru faktur ustrukturyzowanych bezpośrednio w Aplikacji Podatnika </w:t>
      </w:r>
      <w:proofErr w:type="spellStart"/>
      <w:r>
        <w:t>KSeF</w:t>
      </w:r>
      <w:proofErr w:type="spellEnd"/>
      <w:r>
        <w:t xml:space="preserve"> udostępnionej przez Ministerstwo Finansów.</w:t>
      </w:r>
    </w:p>
    <w:p w14:paraId="4BDE7536" w14:textId="2D771E76" w:rsidR="00750A33" w:rsidRDefault="00750A33" w:rsidP="00D96ECD">
      <w:pPr>
        <w:pStyle w:val="Akapitzlist"/>
        <w:numPr>
          <w:ilvl w:val="0"/>
          <w:numId w:val="3"/>
        </w:numPr>
        <w:jc w:val="both"/>
      </w:pPr>
      <w:bookmarkStart w:id="1" w:name="_Hlk217984887"/>
      <w:r w:rsidRPr="007E528D">
        <w:t xml:space="preserve">SOD na bieżąco pobiera faktury ustrukturyzowane zakupowe i zapewnia ich </w:t>
      </w:r>
      <w:r w:rsidR="00C72CD1" w:rsidRPr="007E528D">
        <w:t>automatyczną wizualizację.</w:t>
      </w:r>
    </w:p>
    <w:p w14:paraId="62DE76FA" w14:textId="694E9E04" w:rsidR="005E48A3" w:rsidRDefault="00113354" w:rsidP="00D96ECD">
      <w:pPr>
        <w:pStyle w:val="Akapitzlist"/>
        <w:numPr>
          <w:ilvl w:val="0"/>
          <w:numId w:val="3"/>
        </w:numPr>
        <w:jc w:val="both"/>
      </w:pPr>
      <w:r w:rsidRPr="007E528D">
        <w:t xml:space="preserve">Faktury </w:t>
      </w:r>
      <w:r w:rsidR="00307010">
        <w:t xml:space="preserve">ustrukturyzowane </w:t>
      </w:r>
      <w:r w:rsidRPr="007E528D">
        <w:t xml:space="preserve">zakupowe są </w:t>
      </w:r>
      <w:r w:rsidR="002A515C">
        <w:t xml:space="preserve">automatycznie </w:t>
      </w:r>
      <w:r w:rsidRPr="007E528D">
        <w:t>rejestrowane w SOD</w:t>
      </w:r>
      <w:r w:rsidR="004046EE">
        <w:t>.</w:t>
      </w:r>
      <w:r w:rsidDel="00113354">
        <w:t xml:space="preserve"> </w:t>
      </w:r>
    </w:p>
    <w:p w14:paraId="594A0738" w14:textId="6EC8A32A" w:rsidR="00365405" w:rsidRPr="007E528D" w:rsidRDefault="00365405" w:rsidP="00D96ECD">
      <w:pPr>
        <w:pStyle w:val="Akapitzlist"/>
        <w:numPr>
          <w:ilvl w:val="0"/>
          <w:numId w:val="3"/>
        </w:numPr>
        <w:jc w:val="both"/>
      </w:pPr>
      <w:r>
        <w:lastRenderedPageBreak/>
        <w:t>W przypadku wpływ</w:t>
      </w:r>
      <w:r w:rsidR="00A27801">
        <w:t>u</w:t>
      </w:r>
      <w:r>
        <w:t xml:space="preserve"> faktury wystawionej w formie tradycyjnej, jest ona ręcznie rejestrowana w SOD</w:t>
      </w:r>
      <w:r w:rsidR="004046EE">
        <w:t>.</w:t>
      </w:r>
    </w:p>
    <w:p w14:paraId="3A1C0DDC" w14:textId="0BD2D0A2" w:rsidR="00CF4EF6" w:rsidRPr="007E528D" w:rsidRDefault="00113354" w:rsidP="00D96ECD">
      <w:pPr>
        <w:pStyle w:val="Akapitzlist"/>
        <w:numPr>
          <w:ilvl w:val="0"/>
          <w:numId w:val="3"/>
        </w:numPr>
        <w:jc w:val="both"/>
      </w:pPr>
      <w:r w:rsidRPr="00C72D4E">
        <w:t xml:space="preserve">Do rejestru </w:t>
      </w:r>
      <w:r w:rsidR="008F4907" w:rsidRPr="00C72D4E">
        <w:t xml:space="preserve">korespondencji </w:t>
      </w:r>
      <w:r w:rsidRPr="00C72D4E">
        <w:t>faktur,</w:t>
      </w:r>
      <w:r>
        <w:t xml:space="preserve"> w SOD, dostęp mają upoważnieni pracownicy Wydziału organizacyjnego, pracownicy Wydziału księgowości i płac i pracownicy Wydziału obsługi finansowej</w:t>
      </w:r>
      <w:r w:rsidR="00E275EE">
        <w:t>,</w:t>
      </w:r>
      <w:r w:rsidR="00E3037A">
        <w:t xml:space="preserve"> </w:t>
      </w:r>
      <w:r w:rsidR="008F4907">
        <w:t>Główny Księgowy</w:t>
      </w:r>
      <w:r w:rsidR="00E275EE">
        <w:t xml:space="preserve"> oraz Dyrekcja</w:t>
      </w:r>
      <w:r>
        <w:t>.</w:t>
      </w:r>
    </w:p>
    <w:bookmarkEnd w:id="1"/>
    <w:p w14:paraId="0ED7C1A5" w14:textId="77777777" w:rsidR="005A48F7" w:rsidRDefault="005A48F7" w:rsidP="005A48F7">
      <w:pPr>
        <w:pStyle w:val="Akapitzlist"/>
        <w:numPr>
          <w:ilvl w:val="0"/>
          <w:numId w:val="3"/>
        </w:numPr>
      </w:pPr>
      <w:r>
        <w:t xml:space="preserve">Datą otrzymania faktury ustrukturyzowanej jest data przydzielenia numeru identyfikującego tę fakturę w </w:t>
      </w:r>
      <w:proofErr w:type="spellStart"/>
      <w:r>
        <w:t>KSeF</w:t>
      </w:r>
      <w:proofErr w:type="spellEnd"/>
      <w:r>
        <w:t>.</w:t>
      </w:r>
    </w:p>
    <w:p w14:paraId="52859EA1" w14:textId="14CD9011" w:rsidR="005A48F7" w:rsidRDefault="00C72CD1" w:rsidP="005A48F7">
      <w:pPr>
        <w:pStyle w:val="Akapitzlist"/>
        <w:numPr>
          <w:ilvl w:val="0"/>
          <w:numId w:val="3"/>
        </w:numPr>
        <w:jc w:val="both"/>
      </w:pPr>
      <w:r>
        <w:t>Ze względu na:</w:t>
      </w:r>
    </w:p>
    <w:p w14:paraId="795466CA" w14:textId="70421EF5" w:rsidR="00C72CD1" w:rsidRDefault="00C72CD1" w:rsidP="00C72CD1">
      <w:pPr>
        <w:pStyle w:val="Akapitzlist"/>
        <w:numPr>
          <w:ilvl w:val="0"/>
          <w:numId w:val="4"/>
        </w:numPr>
        <w:jc w:val="both"/>
      </w:pPr>
      <w:r>
        <w:t xml:space="preserve">wchodzenie w życie obowiązku wystawiania faktur ustrukturyzowanych w </w:t>
      </w:r>
      <w:proofErr w:type="spellStart"/>
      <w:r>
        <w:t>KSeF</w:t>
      </w:r>
      <w:proofErr w:type="spellEnd"/>
      <w:r>
        <w:t xml:space="preserve"> etapami,</w:t>
      </w:r>
    </w:p>
    <w:p w14:paraId="04637644" w14:textId="32D7F491" w:rsidR="00C72CD1" w:rsidRDefault="00C72CD1" w:rsidP="00C72CD1">
      <w:pPr>
        <w:pStyle w:val="Akapitzlist"/>
        <w:numPr>
          <w:ilvl w:val="0"/>
          <w:numId w:val="4"/>
        </w:numPr>
        <w:jc w:val="both"/>
      </w:pPr>
      <w:r>
        <w:t xml:space="preserve">możliwość dokonywania </w:t>
      </w:r>
      <w:r w:rsidR="00113354">
        <w:t xml:space="preserve">przez ŚCP </w:t>
      </w:r>
      <w:r>
        <w:t xml:space="preserve">zakupów od podmiotów, które nie </w:t>
      </w:r>
      <w:r w:rsidR="00113354">
        <w:t>są</w:t>
      </w:r>
      <w:r>
        <w:t xml:space="preserve"> objęte </w:t>
      </w:r>
      <w:proofErr w:type="spellStart"/>
      <w:r>
        <w:t>KSe</w:t>
      </w:r>
      <w:r w:rsidR="00113354">
        <w:t>F</w:t>
      </w:r>
      <w:proofErr w:type="spellEnd"/>
      <w:r>
        <w:t>,</w:t>
      </w:r>
    </w:p>
    <w:p w14:paraId="001ACB34" w14:textId="347FC8D8" w:rsidR="00C72CD1" w:rsidRDefault="00C72CD1" w:rsidP="00C72CD1">
      <w:pPr>
        <w:pStyle w:val="Akapitzlist"/>
        <w:numPr>
          <w:ilvl w:val="0"/>
          <w:numId w:val="4"/>
        </w:numPr>
        <w:jc w:val="both"/>
      </w:pPr>
      <w:r>
        <w:t xml:space="preserve">możliwość otrzymywania faktur wystawianych w trybach awaryjnych </w:t>
      </w:r>
      <w:proofErr w:type="spellStart"/>
      <w:r>
        <w:t>KSeF</w:t>
      </w:r>
      <w:proofErr w:type="spellEnd"/>
      <w:r w:rsidR="00CF4EF6">
        <w:t>,</w:t>
      </w:r>
    </w:p>
    <w:p w14:paraId="598BF066" w14:textId="21CE2197" w:rsidR="00C72CD1" w:rsidRDefault="00C72CD1" w:rsidP="00C72CD1">
      <w:pPr>
        <w:pStyle w:val="Akapitzlist"/>
        <w:numPr>
          <w:ilvl w:val="0"/>
          <w:numId w:val="4"/>
        </w:numPr>
        <w:jc w:val="both"/>
      </w:pPr>
      <w:r>
        <w:t xml:space="preserve">wpływ </w:t>
      </w:r>
      <w:r w:rsidR="00113354">
        <w:t xml:space="preserve">do ŚCP </w:t>
      </w:r>
      <w:r>
        <w:t xml:space="preserve">faktur zakupowych przed </w:t>
      </w:r>
      <w:r w:rsidR="00113354">
        <w:t xml:space="preserve">wejściem w życie obowiązku </w:t>
      </w:r>
      <w:r>
        <w:t xml:space="preserve">stosowania </w:t>
      </w:r>
      <w:proofErr w:type="spellStart"/>
      <w:r>
        <w:t>KSeF</w:t>
      </w:r>
      <w:proofErr w:type="spellEnd"/>
      <w:r w:rsidR="0078000C">
        <w:t>,</w:t>
      </w:r>
    </w:p>
    <w:p w14:paraId="24DF68D5" w14:textId="77777777" w:rsidR="00E62DE0" w:rsidRDefault="0078000C" w:rsidP="00E62DE0">
      <w:pPr>
        <w:ind w:left="708"/>
        <w:jc w:val="both"/>
      </w:pPr>
      <w:r>
        <w:t xml:space="preserve">- </w:t>
      </w:r>
      <w:r w:rsidR="00C72CD1">
        <w:t>ŚCP przyjmuje równolegle</w:t>
      </w:r>
      <w:r w:rsidR="00290043">
        <w:t xml:space="preserve"> faktury zakupowe zarówno ustrukturyzowane, jak i wystawiane w formach tradycyjnych (papierowa, elektroniczna).</w:t>
      </w:r>
    </w:p>
    <w:p w14:paraId="5F304D04" w14:textId="308E3926" w:rsidR="00E62DE0" w:rsidRDefault="00E62DE0" w:rsidP="00E62DE0">
      <w:pPr>
        <w:pStyle w:val="Akapitzlist"/>
        <w:numPr>
          <w:ilvl w:val="0"/>
          <w:numId w:val="3"/>
        </w:numPr>
        <w:spacing w:line="276" w:lineRule="auto"/>
        <w:jc w:val="both"/>
      </w:pPr>
      <w:r>
        <w:t>Wszystkie faktury ustrukturyzowane kierowane do ŚCP jako nabywc</w:t>
      </w:r>
      <w:r w:rsidR="00113354">
        <w:t>y</w:t>
      </w:r>
      <w:r>
        <w:t xml:space="preserve"> powinny wskazywać NIP ŚCP w polu „Podmiot3”.</w:t>
      </w:r>
    </w:p>
    <w:p w14:paraId="27996492" w14:textId="0CC452F5" w:rsidR="00CB75CB" w:rsidRDefault="00CB75CB" w:rsidP="00CB75CB">
      <w:pPr>
        <w:pStyle w:val="Akapitzlist"/>
        <w:jc w:val="both"/>
      </w:pPr>
      <w:r>
        <w:t xml:space="preserve">Dodatkowo wszystkie faktury dotyczące podróży służbowych powinny zawierać w polu „Podmiot inny” </w:t>
      </w:r>
      <w:r w:rsidRPr="00CB75CB">
        <w:rPr>
          <w:b/>
          <w:bCs/>
          <w:i/>
          <w:iCs/>
        </w:rPr>
        <w:t>imię i nazwisko pracownika</w:t>
      </w:r>
      <w:r w:rsidRPr="00CB75CB">
        <w:t>, którego dana faktura dotyczy.</w:t>
      </w:r>
    </w:p>
    <w:p w14:paraId="4AFCBAF0" w14:textId="56934CCD" w:rsidR="00E62DE0" w:rsidRDefault="00113354" w:rsidP="00E62DE0">
      <w:pPr>
        <w:pStyle w:val="Akapitzlist"/>
        <w:numPr>
          <w:ilvl w:val="0"/>
          <w:numId w:val="8"/>
        </w:numPr>
        <w:spacing w:line="276" w:lineRule="auto"/>
        <w:jc w:val="both"/>
      </w:pPr>
      <w:r>
        <w:t xml:space="preserve">W razie braku wpływu do ŚCP </w:t>
      </w:r>
      <w:r w:rsidR="00E62DE0">
        <w:t xml:space="preserve">faktury zakupowej w spodziewanym terminie, </w:t>
      </w:r>
      <w:r>
        <w:t xml:space="preserve">pracownik wydziału merytorycznego </w:t>
      </w:r>
      <w:r w:rsidR="00E62DE0">
        <w:t>kontaktuje się ze sprzedawcą w celu pozyskania faktury.</w:t>
      </w:r>
    </w:p>
    <w:p w14:paraId="5C9C6832" w14:textId="67E967A2" w:rsidR="00E62DE0" w:rsidRDefault="00E62DE0" w:rsidP="00E62DE0">
      <w:pPr>
        <w:pStyle w:val="Akapitzlist"/>
        <w:numPr>
          <w:ilvl w:val="0"/>
          <w:numId w:val="8"/>
        </w:numPr>
        <w:spacing w:line="276" w:lineRule="auto"/>
        <w:jc w:val="both"/>
      </w:pPr>
      <w:r>
        <w:t xml:space="preserve">W przypadku konieczności skorygowania jakichkolwiek danych na otrzymanej fakturze ustrukturyzowanej, pracownik wydziału merytorycznego kontaktuje się ze sprzedawcą </w:t>
      </w:r>
      <w:r w:rsidR="00113354">
        <w:t xml:space="preserve">w sprawie </w:t>
      </w:r>
      <w:r>
        <w:t>wystawieni</w:t>
      </w:r>
      <w:r w:rsidR="00113354">
        <w:t>a</w:t>
      </w:r>
      <w:r>
        <w:t xml:space="preserve"> faktury korygującej. Nie wystawia się not korygujących do faktur ustrukturyzowanych.</w:t>
      </w:r>
    </w:p>
    <w:p w14:paraId="77562C4A" w14:textId="0039906A" w:rsidR="00E62DE0" w:rsidRDefault="00E62DE0" w:rsidP="00E62DE0">
      <w:pPr>
        <w:pStyle w:val="Akapitzlist"/>
        <w:numPr>
          <w:ilvl w:val="0"/>
          <w:numId w:val="8"/>
        </w:numPr>
        <w:spacing w:line="276" w:lineRule="auto"/>
        <w:jc w:val="both"/>
      </w:pPr>
      <w:r>
        <w:t xml:space="preserve">W przypadku otrzymania faktury zakupowej wystawionej w trybie OFFline24, pracownik </w:t>
      </w:r>
      <w:r w:rsidR="00465674">
        <w:t>W</w:t>
      </w:r>
      <w:r>
        <w:t xml:space="preserve">ydziału księgowości i płac jest zobowiązany do jej weryfikacji pod kątem wymogów dotyczących oznaczeń kodami QR. </w:t>
      </w:r>
    </w:p>
    <w:p w14:paraId="08966F66" w14:textId="47E77F00" w:rsidR="00403178" w:rsidRDefault="00403178" w:rsidP="00403178">
      <w:pPr>
        <w:jc w:val="center"/>
      </w:pPr>
      <w:r>
        <w:rPr>
          <w:rFonts w:cstheme="minorHAnsi"/>
        </w:rPr>
        <w:t>§</w:t>
      </w:r>
      <w:r>
        <w:t xml:space="preserve"> 3</w:t>
      </w:r>
    </w:p>
    <w:p w14:paraId="2B27BA93" w14:textId="3B796E16" w:rsidR="00403178" w:rsidRDefault="00403178" w:rsidP="000F2F79">
      <w:pPr>
        <w:jc w:val="center"/>
      </w:pPr>
      <w:r>
        <w:t xml:space="preserve">Obieg faktury ustrukturyzowanej zakupowej oraz faktury </w:t>
      </w:r>
      <w:r w:rsidR="000F61C8">
        <w:t xml:space="preserve">zakupowej wystawionej w formie </w:t>
      </w:r>
      <w:r>
        <w:t>tradycyjnej</w:t>
      </w:r>
    </w:p>
    <w:p w14:paraId="05D0A8E1" w14:textId="168D7267" w:rsidR="00403178" w:rsidRDefault="00403178" w:rsidP="00403178">
      <w:pPr>
        <w:pStyle w:val="Akapitzlist"/>
        <w:numPr>
          <w:ilvl w:val="0"/>
          <w:numId w:val="6"/>
        </w:numPr>
        <w:jc w:val="both"/>
      </w:pPr>
      <w:r>
        <w:t xml:space="preserve">Faktury </w:t>
      </w:r>
      <w:r w:rsidR="001B2D35">
        <w:t xml:space="preserve">ustrukturyzowane </w:t>
      </w:r>
      <w:r>
        <w:t xml:space="preserve">zakupowe są </w:t>
      </w:r>
      <w:r w:rsidR="00566173">
        <w:t xml:space="preserve">pobierane z </w:t>
      </w:r>
      <w:proofErr w:type="spellStart"/>
      <w:r w:rsidR="00566173">
        <w:t>KSeF</w:t>
      </w:r>
      <w:proofErr w:type="spellEnd"/>
      <w:r w:rsidR="00566173">
        <w:t xml:space="preserve"> za pomocą </w:t>
      </w:r>
      <w:r w:rsidR="00BC3DC6">
        <w:t>S</w:t>
      </w:r>
      <w:r w:rsidR="00566173">
        <w:t>OD</w:t>
      </w:r>
      <w:r w:rsidR="004046EE">
        <w:t>,</w:t>
      </w:r>
      <w:r w:rsidR="00566173">
        <w:t xml:space="preserve"> </w:t>
      </w:r>
      <w:r w:rsidR="004046EE">
        <w:t xml:space="preserve">automatycznie </w:t>
      </w:r>
      <w:r>
        <w:t>rejestrowane w SOD</w:t>
      </w:r>
      <w:r w:rsidR="00566173">
        <w:t xml:space="preserve">, </w:t>
      </w:r>
      <w:r w:rsidR="004046EE">
        <w:t xml:space="preserve">a następnie dekretowane </w:t>
      </w:r>
      <w:r>
        <w:t xml:space="preserve">przez upoważnionego pracownika Wydziału </w:t>
      </w:r>
      <w:r w:rsidR="001B2D35">
        <w:t>o</w:t>
      </w:r>
      <w:r>
        <w:t>rganizacyjnego.</w:t>
      </w:r>
      <w:r w:rsidR="001B2D35">
        <w:t xml:space="preserve"> </w:t>
      </w:r>
      <w:r w:rsidR="00EC12E8">
        <w:t>Dla faktury ustrukturyzowanej drukuje się jej wersję papierową.</w:t>
      </w:r>
    </w:p>
    <w:p w14:paraId="3B643AF9" w14:textId="3B5CE9EC" w:rsidR="00403178" w:rsidRDefault="001B2D35" w:rsidP="00403178">
      <w:pPr>
        <w:pStyle w:val="Akapitzlist"/>
        <w:numPr>
          <w:ilvl w:val="0"/>
          <w:numId w:val="6"/>
        </w:numPr>
        <w:jc w:val="both"/>
      </w:pPr>
      <w:r>
        <w:t xml:space="preserve">Faktury wpływające w sposób tradycyjny do jednostki są ręcznie </w:t>
      </w:r>
      <w:r w:rsidR="00D31693">
        <w:t>rejestrowane w</w:t>
      </w:r>
      <w:r>
        <w:t xml:space="preserve"> SOD, </w:t>
      </w:r>
      <w:r w:rsidR="00D31693">
        <w:t>a następnie dekretowane przez</w:t>
      </w:r>
      <w:r>
        <w:t xml:space="preserve"> upoważnionego pracownika Wydziału organizacyjnego. </w:t>
      </w:r>
    </w:p>
    <w:p w14:paraId="69FBB74F" w14:textId="4474686E" w:rsidR="001B2D35" w:rsidRDefault="00D31693" w:rsidP="00403178">
      <w:pPr>
        <w:pStyle w:val="Akapitzlist"/>
        <w:numPr>
          <w:ilvl w:val="0"/>
          <w:numId w:val="6"/>
        </w:numPr>
        <w:jc w:val="both"/>
      </w:pPr>
      <w:r>
        <w:lastRenderedPageBreak/>
        <w:t>Zadekretowan</w:t>
      </w:r>
      <w:r w:rsidR="00EC12E8">
        <w:t>a wizualizacja</w:t>
      </w:r>
      <w:r>
        <w:t xml:space="preserve"> faktury </w:t>
      </w:r>
      <w:r w:rsidR="008666C6">
        <w:t xml:space="preserve">bądź faktura wystawiona w sposób tradycyjny </w:t>
      </w:r>
      <w:r w:rsidR="00EC12E8">
        <w:t>jest przekazywana</w:t>
      </w:r>
      <w:r>
        <w:t xml:space="preserve"> p</w:t>
      </w:r>
      <w:r w:rsidR="001B2D35">
        <w:t>racownik</w:t>
      </w:r>
      <w:r w:rsidR="00EC12E8">
        <w:t>owi</w:t>
      </w:r>
      <w:r w:rsidR="001B2D35">
        <w:t xml:space="preserve"> Wydziału księgowości i płac</w:t>
      </w:r>
      <w:r w:rsidR="008666C6">
        <w:t xml:space="preserve">, który przekazuje ją do </w:t>
      </w:r>
      <w:r w:rsidR="001B2D35">
        <w:t xml:space="preserve">odpowiedniego </w:t>
      </w:r>
      <w:r w:rsidR="00A103D5">
        <w:t>W</w:t>
      </w:r>
      <w:r w:rsidR="001B2D35">
        <w:t xml:space="preserve">ydziału merytorycznego, celem </w:t>
      </w:r>
      <w:r w:rsidR="005A1307">
        <w:t>dokonania weryfikacji</w:t>
      </w:r>
      <w:r w:rsidR="001B2D35">
        <w:t xml:space="preserve"> merytoryczne</w:t>
      </w:r>
      <w:r w:rsidR="005A1307">
        <w:t>j</w:t>
      </w:r>
      <w:r w:rsidR="001B2D35">
        <w:t>.</w:t>
      </w:r>
      <w:r w:rsidR="008666C6">
        <w:t xml:space="preserve"> Pracownik wydziału merytorycznego jest również zobowiązany do uzupełnienia opisu dotyczącego trybu zamówienia publicznego.</w:t>
      </w:r>
    </w:p>
    <w:p w14:paraId="74A12A6C" w14:textId="2B9C6D05" w:rsidR="001B2D35" w:rsidRDefault="001B2D35" w:rsidP="00403178">
      <w:pPr>
        <w:pStyle w:val="Akapitzlist"/>
        <w:numPr>
          <w:ilvl w:val="0"/>
          <w:numId w:val="6"/>
        </w:numPr>
        <w:jc w:val="both"/>
      </w:pPr>
      <w:r>
        <w:t xml:space="preserve">Pracownik wydziału merytorycznego przekazuje opisaną merytorycznie fakturę do </w:t>
      </w:r>
      <w:r w:rsidR="00DB592E">
        <w:t>W</w:t>
      </w:r>
      <w:r>
        <w:t xml:space="preserve">ydziału obsługi finansowej celem złożenia </w:t>
      </w:r>
      <w:r w:rsidR="00A82032">
        <w:t>opisu dotyczącego kwalifikowalności wydatków</w:t>
      </w:r>
      <w:r w:rsidR="005918FB">
        <w:t>,</w:t>
      </w:r>
      <w:r w:rsidR="00A82032">
        <w:t xml:space="preserve"> dostępności środków w planie finansowym jednostki</w:t>
      </w:r>
      <w:r w:rsidR="005918FB">
        <w:t xml:space="preserve"> oraz wprowadzenia danych z f</w:t>
      </w:r>
      <w:r w:rsidR="00AF07A5">
        <w:t>aktur</w:t>
      </w:r>
      <w:r w:rsidR="005918FB">
        <w:t>y</w:t>
      </w:r>
      <w:r w:rsidR="00AF07A5">
        <w:t xml:space="preserve"> do systemu </w:t>
      </w:r>
      <w:r w:rsidR="00781E8A">
        <w:t>d</w:t>
      </w:r>
      <w:r w:rsidR="00AF07A5">
        <w:t xml:space="preserve">ziedzinowego </w:t>
      </w:r>
      <w:r w:rsidR="00781E8A">
        <w:t>„</w:t>
      </w:r>
      <w:r w:rsidR="00AF07A5">
        <w:t>Dysponent</w:t>
      </w:r>
      <w:r w:rsidR="00781E8A">
        <w:t>”</w:t>
      </w:r>
      <w:r w:rsidR="00AF07A5">
        <w:t xml:space="preserve"> programu Ratusz. </w:t>
      </w:r>
      <w:r w:rsidR="005918FB">
        <w:t>Następnie f</w:t>
      </w:r>
      <w:r w:rsidR="00A82032">
        <w:t xml:space="preserve">aktura w wersji papierowej zostaje przekazana do </w:t>
      </w:r>
      <w:r w:rsidR="00DB592E">
        <w:t>W</w:t>
      </w:r>
      <w:r w:rsidR="00A82032">
        <w:t>ydziału księgowości i płac</w:t>
      </w:r>
      <w:r w:rsidR="007C60A8">
        <w:t>.</w:t>
      </w:r>
    </w:p>
    <w:p w14:paraId="53A9BF83" w14:textId="18BAA2CC" w:rsidR="007C60A8" w:rsidRDefault="007C60A8" w:rsidP="00403178">
      <w:pPr>
        <w:pStyle w:val="Akapitzlist"/>
        <w:numPr>
          <w:ilvl w:val="0"/>
          <w:numId w:val="6"/>
        </w:numPr>
        <w:jc w:val="both"/>
      </w:pPr>
      <w:r>
        <w:t xml:space="preserve">Pracownik </w:t>
      </w:r>
      <w:r w:rsidR="001F5820">
        <w:t>W</w:t>
      </w:r>
      <w:r>
        <w:t>ydziału księgowości i płac weryfik</w:t>
      </w:r>
      <w:r w:rsidR="00BC3DC6">
        <w:t>uje fakturę pod względem</w:t>
      </w:r>
      <w:r>
        <w:t xml:space="preserve"> formalno-rachunkow</w:t>
      </w:r>
      <w:r w:rsidR="00BC3DC6">
        <w:t>ym</w:t>
      </w:r>
      <w:r w:rsidR="00F2739F">
        <w:t xml:space="preserve"> i dokonuje dekretacji </w:t>
      </w:r>
      <w:r w:rsidR="00BC3DC6">
        <w:t>księgowej</w:t>
      </w:r>
      <w:r w:rsidR="00F2739F">
        <w:t>.</w:t>
      </w:r>
    </w:p>
    <w:p w14:paraId="25C2F567" w14:textId="4B7E2EC9" w:rsidR="00F2739F" w:rsidRDefault="00F2739F" w:rsidP="00403178">
      <w:pPr>
        <w:pStyle w:val="Akapitzlist"/>
        <w:numPr>
          <w:ilvl w:val="0"/>
          <w:numId w:val="6"/>
        </w:numPr>
        <w:jc w:val="both"/>
      </w:pPr>
      <w:r>
        <w:t>Zadekretowana faktura, posiadająca wszystkie opisy zostaje przekazana do akceptacji Głównego Księgowego/Osoby Zastępującej</w:t>
      </w:r>
      <w:r w:rsidR="007B1794">
        <w:t xml:space="preserve"> celem oceny ich prawidłowości</w:t>
      </w:r>
      <w:r>
        <w:t xml:space="preserve">. Następnie faktura zostaje przekazana do </w:t>
      </w:r>
      <w:r w:rsidR="00C85620">
        <w:t xml:space="preserve">ostatecznej </w:t>
      </w:r>
      <w:r>
        <w:t xml:space="preserve">akceptacji </w:t>
      </w:r>
      <w:r w:rsidR="00C85620">
        <w:t>przez</w:t>
      </w:r>
      <w:r>
        <w:t xml:space="preserve"> Dyrektora/Zastępc</w:t>
      </w:r>
      <w:r w:rsidR="00527E95">
        <w:t>ę</w:t>
      </w:r>
      <w:r>
        <w:t xml:space="preserve"> Dyrektora</w:t>
      </w:r>
      <w:r w:rsidR="00C85620">
        <w:t>.</w:t>
      </w:r>
    </w:p>
    <w:p w14:paraId="015930F1" w14:textId="6F0EA4EA" w:rsidR="00C627C5" w:rsidRPr="00C85620" w:rsidRDefault="00B9159A" w:rsidP="00C85620">
      <w:pPr>
        <w:pStyle w:val="Akapitzlist"/>
        <w:numPr>
          <w:ilvl w:val="0"/>
          <w:numId w:val="6"/>
        </w:numPr>
        <w:jc w:val="both"/>
        <w:rPr>
          <w:rFonts w:ascii="Calibri" w:eastAsia="Verdana" w:hAnsi="Calibri" w:cs="Calibri"/>
          <w:bCs/>
        </w:rPr>
      </w:pPr>
      <w:r>
        <w:t xml:space="preserve">Terminy i zasady </w:t>
      </w:r>
      <w:r w:rsidR="00C627C5">
        <w:t>sprawdzania faktur pod względem merytorycznym, pod względem kwalifikowalności, pod względem formalno-rachunkowym, pod względem celowości, legalności i</w:t>
      </w:r>
      <w:r w:rsidR="00283B13">
        <w:t xml:space="preserve"> gospodarności</w:t>
      </w:r>
      <w:r w:rsidR="00C627C5">
        <w:t xml:space="preserve"> zawiera Załącznik Nr 2 </w:t>
      </w:r>
      <w:r w:rsidR="00DB592E">
        <w:t xml:space="preserve">do Zarządzenia Dyrektora ŚCP w sprawie Obiegu dokumentów księgowych </w:t>
      </w:r>
      <w:r w:rsidR="00D2104F">
        <w:t>„</w:t>
      </w:r>
      <w:r w:rsidR="00C627C5" w:rsidRPr="00C85620">
        <w:rPr>
          <w:rFonts w:ascii="Calibri" w:eastAsia="Verdana" w:hAnsi="Calibri" w:cs="Calibri"/>
          <w:b/>
        </w:rPr>
        <w:t>Szczególne zasady obiegu dokumentów finansowo-księgowych dokumentujących wydatki na podstawie zewnętrznych dokumentów obcych: faktury zakupu, rachunki, inne dokumenty o równoważnej wartości dowodowej</w:t>
      </w:r>
      <w:r w:rsidR="00D2104F" w:rsidRPr="00C85620">
        <w:rPr>
          <w:rFonts w:ascii="Calibri" w:eastAsia="Verdana" w:hAnsi="Calibri" w:cs="Calibri"/>
          <w:b/>
        </w:rPr>
        <w:t>”</w:t>
      </w:r>
      <w:r w:rsidR="00C627C5" w:rsidRPr="00C85620">
        <w:rPr>
          <w:rFonts w:ascii="Calibri" w:eastAsia="Verdana" w:hAnsi="Calibri" w:cs="Calibri"/>
          <w:bCs/>
        </w:rPr>
        <w:t>.</w:t>
      </w:r>
    </w:p>
    <w:p w14:paraId="5DAC9B48" w14:textId="3C9AF8E9" w:rsidR="00B9159A" w:rsidRPr="00C627C5" w:rsidRDefault="00050353" w:rsidP="00403178">
      <w:pPr>
        <w:pStyle w:val="Akapitzlist"/>
        <w:numPr>
          <w:ilvl w:val="0"/>
          <w:numId w:val="6"/>
        </w:numPr>
        <w:jc w:val="both"/>
        <w:rPr>
          <w:bCs/>
        </w:rPr>
      </w:pPr>
      <w:r>
        <w:rPr>
          <w:bCs/>
        </w:rPr>
        <w:t xml:space="preserve">Faktura zawierająca wszystkie opisy i akceptację podlega ujęciu w księgach rachunkowych ŚCP. Pracownik Wydziału księgowości i płac </w:t>
      </w:r>
      <w:r w:rsidR="001B568C">
        <w:rPr>
          <w:bCs/>
        </w:rPr>
        <w:t>wczytuje</w:t>
      </w:r>
      <w:r>
        <w:rPr>
          <w:bCs/>
        </w:rPr>
        <w:t xml:space="preserve"> wersję elektroniczną z systemu dziedzinowego </w:t>
      </w:r>
      <w:r w:rsidR="00A34D46">
        <w:rPr>
          <w:bCs/>
        </w:rPr>
        <w:t>„</w:t>
      </w:r>
      <w:r>
        <w:rPr>
          <w:bCs/>
        </w:rPr>
        <w:t>Dysponent</w:t>
      </w:r>
      <w:r w:rsidR="00A34D46">
        <w:rPr>
          <w:bCs/>
        </w:rPr>
        <w:t>”</w:t>
      </w:r>
      <w:r>
        <w:rPr>
          <w:bCs/>
        </w:rPr>
        <w:t xml:space="preserve"> do systemu </w:t>
      </w:r>
      <w:r w:rsidR="00A34D46">
        <w:rPr>
          <w:bCs/>
        </w:rPr>
        <w:t>„</w:t>
      </w:r>
      <w:r>
        <w:rPr>
          <w:bCs/>
        </w:rPr>
        <w:t>FK</w:t>
      </w:r>
      <w:r w:rsidR="00A34D46">
        <w:rPr>
          <w:bCs/>
        </w:rPr>
        <w:t>”</w:t>
      </w:r>
      <w:r>
        <w:rPr>
          <w:bCs/>
        </w:rPr>
        <w:t xml:space="preserve">, księguje fakturę i dokonuje weryfikacji zgodności z </w:t>
      </w:r>
      <w:r w:rsidR="00527E95">
        <w:rPr>
          <w:bCs/>
        </w:rPr>
        <w:t xml:space="preserve">jej </w:t>
      </w:r>
      <w:r>
        <w:rPr>
          <w:bCs/>
        </w:rPr>
        <w:t xml:space="preserve">wersją papierową. </w:t>
      </w:r>
    </w:p>
    <w:p w14:paraId="1288CD32" w14:textId="77777777" w:rsidR="00CB09F8" w:rsidRDefault="00CB09F8" w:rsidP="00C85620">
      <w:pPr>
        <w:pStyle w:val="Akapitzlist"/>
        <w:jc w:val="both"/>
      </w:pPr>
    </w:p>
    <w:p w14:paraId="4DBEC58A" w14:textId="77777777" w:rsidR="00CB09F8" w:rsidRDefault="00CB09F8" w:rsidP="00CB09F8">
      <w:pPr>
        <w:ind w:left="708"/>
        <w:jc w:val="both"/>
      </w:pPr>
    </w:p>
    <w:p w14:paraId="75B47CB0" w14:textId="77777777" w:rsidR="0078000C" w:rsidRDefault="0078000C" w:rsidP="00CF4EF6">
      <w:pPr>
        <w:pStyle w:val="Akapitzlist"/>
        <w:jc w:val="both"/>
      </w:pPr>
    </w:p>
    <w:sectPr w:rsidR="00780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A79F7" w14:textId="77777777" w:rsidR="00C12AF2" w:rsidRDefault="00C12AF2" w:rsidP="008666C6">
      <w:pPr>
        <w:spacing w:after="0" w:line="240" w:lineRule="auto"/>
      </w:pPr>
      <w:r>
        <w:separator/>
      </w:r>
    </w:p>
  </w:endnote>
  <w:endnote w:type="continuationSeparator" w:id="0">
    <w:p w14:paraId="4D844FC8" w14:textId="77777777" w:rsidR="00C12AF2" w:rsidRDefault="00C12AF2" w:rsidP="0086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53293" w14:textId="77777777" w:rsidR="00C12AF2" w:rsidRDefault="00C12AF2" w:rsidP="008666C6">
      <w:pPr>
        <w:spacing w:after="0" w:line="240" w:lineRule="auto"/>
      </w:pPr>
      <w:r>
        <w:separator/>
      </w:r>
    </w:p>
  </w:footnote>
  <w:footnote w:type="continuationSeparator" w:id="0">
    <w:p w14:paraId="26FF3730" w14:textId="77777777" w:rsidR="00C12AF2" w:rsidRDefault="00C12AF2" w:rsidP="00866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C0755"/>
    <w:multiLevelType w:val="hybridMultilevel"/>
    <w:tmpl w:val="CF7A1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D777C"/>
    <w:multiLevelType w:val="hybridMultilevel"/>
    <w:tmpl w:val="DF2885FA"/>
    <w:lvl w:ilvl="0" w:tplc="5CAC94B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AB20BB"/>
    <w:multiLevelType w:val="hybridMultilevel"/>
    <w:tmpl w:val="977AA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A0697F"/>
    <w:multiLevelType w:val="hybridMultilevel"/>
    <w:tmpl w:val="073E57C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69E3A75"/>
    <w:multiLevelType w:val="hybridMultilevel"/>
    <w:tmpl w:val="D37E35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97D69"/>
    <w:multiLevelType w:val="hybridMultilevel"/>
    <w:tmpl w:val="9FC248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CD1C07"/>
    <w:multiLevelType w:val="hybridMultilevel"/>
    <w:tmpl w:val="8AEAB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324B09"/>
    <w:multiLevelType w:val="hybridMultilevel"/>
    <w:tmpl w:val="501A7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87823">
    <w:abstractNumId w:val="5"/>
  </w:num>
  <w:num w:numId="2" w16cid:durableId="1428429561">
    <w:abstractNumId w:val="7"/>
  </w:num>
  <w:num w:numId="3" w16cid:durableId="1424958678">
    <w:abstractNumId w:val="6"/>
  </w:num>
  <w:num w:numId="4" w16cid:durableId="152065383">
    <w:abstractNumId w:val="2"/>
  </w:num>
  <w:num w:numId="5" w16cid:durableId="461731034">
    <w:abstractNumId w:val="4"/>
  </w:num>
  <w:num w:numId="6" w16cid:durableId="137572341">
    <w:abstractNumId w:val="0"/>
  </w:num>
  <w:num w:numId="7" w16cid:durableId="19902853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22426381">
    <w:abstractNumId w:val="6"/>
  </w:num>
  <w:num w:numId="9" w16cid:durableId="138694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B3C"/>
    <w:rsid w:val="00017AA0"/>
    <w:rsid w:val="00034D51"/>
    <w:rsid w:val="0004744F"/>
    <w:rsid w:val="00050353"/>
    <w:rsid w:val="00070190"/>
    <w:rsid w:val="000B3A63"/>
    <w:rsid w:val="000E4A56"/>
    <w:rsid w:val="000F1883"/>
    <w:rsid w:val="000F207C"/>
    <w:rsid w:val="000F2F79"/>
    <w:rsid w:val="000F61C8"/>
    <w:rsid w:val="000F6FC7"/>
    <w:rsid w:val="00113354"/>
    <w:rsid w:val="00184BC2"/>
    <w:rsid w:val="001B2C13"/>
    <w:rsid w:val="001B2D35"/>
    <w:rsid w:val="001B568C"/>
    <w:rsid w:val="001D053A"/>
    <w:rsid w:val="001D45C8"/>
    <w:rsid w:val="001E11DE"/>
    <w:rsid w:val="001F5820"/>
    <w:rsid w:val="00204037"/>
    <w:rsid w:val="00206979"/>
    <w:rsid w:val="00220339"/>
    <w:rsid w:val="002618A8"/>
    <w:rsid w:val="002651A4"/>
    <w:rsid w:val="00283B13"/>
    <w:rsid w:val="00290043"/>
    <w:rsid w:val="002A07B6"/>
    <w:rsid w:val="002A515C"/>
    <w:rsid w:val="002B461E"/>
    <w:rsid w:val="002C5A55"/>
    <w:rsid w:val="00304C2A"/>
    <w:rsid w:val="00307010"/>
    <w:rsid w:val="003145E8"/>
    <w:rsid w:val="00322D9C"/>
    <w:rsid w:val="003317B9"/>
    <w:rsid w:val="003445C7"/>
    <w:rsid w:val="00365405"/>
    <w:rsid w:val="0036729B"/>
    <w:rsid w:val="00374AA1"/>
    <w:rsid w:val="00386C9E"/>
    <w:rsid w:val="003D4B63"/>
    <w:rsid w:val="00403178"/>
    <w:rsid w:val="004046EE"/>
    <w:rsid w:val="00422203"/>
    <w:rsid w:val="00465674"/>
    <w:rsid w:val="0046659B"/>
    <w:rsid w:val="0047279A"/>
    <w:rsid w:val="00524A99"/>
    <w:rsid w:val="00527E95"/>
    <w:rsid w:val="00542477"/>
    <w:rsid w:val="00542F9C"/>
    <w:rsid w:val="00545931"/>
    <w:rsid w:val="00556923"/>
    <w:rsid w:val="00561DC8"/>
    <w:rsid w:val="00566173"/>
    <w:rsid w:val="0057123C"/>
    <w:rsid w:val="005918FB"/>
    <w:rsid w:val="005A1307"/>
    <w:rsid w:val="005A48F7"/>
    <w:rsid w:val="005B7D57"/>
    <w:rsid w:val="005D29F1"/>
    <w:rsid w:val="005E079E"/>
    <w:rsid w:val="005E48A3"/>
    <w:rsid w:val="005E56CB"/>
    <w:rsid w:val="005F2223"/>
    <w:rsid w:val="006001A8"/>
    <w:rsid w:val="00617B3C"/>
    <w:rsid w:val="006279B9"/>
    <w:rsid w:val="00627ED2"/>
    <w:rsid w:val="0065460A"/>
    <w:rsid w:val="00655D3F"/>
    <w:rsid w:val="00663A01"/>
    <w:rsid w:val="00666EE5"/>
    <w:rsid w:val="00670DA2"/>
    <w:rsid w:val="006C3A34"/>
    <w:rsid w:val="006E3066"/>
    <w:rsid w:val="006E4B16"/>
    <w:rsid w:val="006F083D"/>
    <w:rsid w:val="006F08A2"/>
    <w:rsid w:val="0072295A"/>
    <w:rsid w:val="00743509"/>
    <w:rsid w:val="00744E41"/>
    <w:rsid w:val="00750A33"/>
    <w:rsid w:val="0077298A"/>
    <w:rsid w:val="00776E76"/>
    <w:rsid w:val="0078000C"/>
    <w:rsid w:val="0078166F"/>
    <w:rsid w:val="00781E8A"/>
    <w:rsid w:val="007B1794"/>
    <w:rsid w:val="007C60A8"/>
    <w:rsid w:val="007E528D"/>
    <w:rsid w:val="008037D2"/>
    <w:rsid w:val="00827A43"/>
    <w:rsid w:val="008666C6"/>
    <w:rsid w:val="00870E7C"/>
    <w:rsid w:val="00897D71"/>
    <w:rsid w:val="008A1F16"/>
    <w:rsid w:val="008D603E"/>
    <w:rsid w:val="008E3ABB"/>
    <w:rsid w:val="008F4907"/>
    <w:rsid w:val="00913205"/>
    <w:rsid w:val="00953999"/>
    <w:rsid w:val="0097354E"/>
    <w:rsid w:val="00981AF8"/>
    <w:rsid w:val="009B6A39"/>
    <w:rsid w:val="009D226F"/>
    <w:rsid w:val="009E0EB1"/>
    <w:rsid w:val="009E5048"/>
    <w:rsid w:val="009E5EDD"/>
    <w:rsid w:val="009F666A"/>
    <w:rsid w:val="00A103D5"/>
    <w:rsid w:val="00A27801"/>
    <w:rsid w:val="00A32EC9"/>
    <w:rsid w:val="00A34D46"/>
    <w:rsid w:val="00A37B2E"/>
    <w:rsid w:val="00A46F21"/>
    <w:rsid w:val="00A62DA0"/>
    <w:rsid w:val="00A82032"/>
    <w:rsid w:val="00A855D8"/>
    <w:rsid w:val="00AA0A17"/>
    <w:rsid w:val="00AA3C2C"/>
    <w:rsid w:val="00AD1584"/>
    <w:rsid w:val="00AF07A5"/>
    <w:rsid w:val="00B14F2E"/>
    <w:rsid w:val="00B35B44"/>
    <w:rsid w:val="00B415E3"/>
    <w:rsid w:val="00B42157"/>
    <w:rsid w:val="00B6457D"/>
    <w:rsid w:val="00B66F2A"/>
    <w:rsid w:val="00B83EDE"/>
    <w:rsid w:val="00B9159A"/>
    <w:rsid w:val="00B92B5F"/>
    <w:rsid w:val="00BB264D"/>
    <w:rsid w:val="00BC3DC6"/>
    <w:rsid w:val="00BD22BB"/>
    <w:rsid w:val="00BD2B55"/>
    <w:rsid w:val="00BD5256"/>
    <w:rsid w:val="00BE775F"/>
    <w:rsid w:val="00C12AF2"/>
    <w:rsid w:val="00C227B9"/>
    <w:rsid w:val="00C54AC9"/>
    <w:rsid w:val="00C627C5"/>
    <w:rsid w:val="00C72CD1"/>
    <w:rsid w:val="00C72D4E"/>
    <w:rsid w:val="00C85233"/>
    <w:rsid w:val="00C85620"/>
    <w:rsid w:val="00CB09F8"/>
    <w:rsid w:val="00CB75CB"/>
    <w:rsid w:val="00CC4983"/>
    <w:rsid w:val="00CC78F9"/>
    <w:rsid w:val="00CE7A99"/>
    <w:rsid w:val="00CF4EF6"/>
    <w:rsid w:val="00D2104F"/>
    <w:rsid w:val="00D31693"/>
    <w:rsid w:val="00D60725"/>
    <w:rsid w:val="00D71E33"/>
    <w:rsid w:val="00D9243A"/>
    <w:rsid w:val="00D96ECD"/>
    <w:rsid w:val="00DB370E"/>
    <w:rsid w:val="00DB592E"/>
    <w:rsid w:val="00DC5BEC"/>
    <w:rsid w:val="00DC6947"/>
    <w:rsid w:val="00E05461"/>
    <w:rsid w:val="00E275EE"/>
    <w:rsid w:val="00E3037A"/>
    <w:rsid w:val="00E62DE0"/>
    <w:rsid w:val="00E9088B"/>
    <w:rsid w:val="00EC12E8"/>
    <w:rsid w:val="00EC2A9B"/>
    <w:rsid w:val="00EF3C86"/>
    <w:rsid w:val="00F2739F"/>
    <w:rsid w:val="00F50426"/>
    <w:rsid w:val="00F51144"/>
    <w:rsid w:val="00F55BE4"/>
    <w:rsid w:val="00F64E74"/>
    <w:rsid w:val="00F91DAC"/>
    <w:rsid w:val="00F9704F"/>
    <w:rsid w:val="00FA4BEB"/>
    <w:rsid w:val="00FA7EC3"/>
    <w:rsid w:val="00FC5EBA"/>
    <w:rsid w:val="00FD2C01"/>
    <w:rsid w:val="00FE0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F769F"/>
  <w15:chartTrackingRefBased/>
  <w15:docId w15:val="{1AEBAF0E-A04D-4DCB-BE73-2641D9BC8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17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17B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17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17B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17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17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17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17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17B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B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17B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17B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17B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17B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17B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17B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17B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17B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17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17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17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17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17B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17B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17B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17B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17B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17B3C"/>
    <w:rPr>
      <w:b/>
      <w:bCs/>
      <w:smallCaps/>
      <w:color w:val="2F5496" w:themeColor="accent1" w:themeShade="BF"/>
      <w:spacing w:val="5"/>
    </w:rPr>
  </w:style>
  <w:style w:type="paragraph" w:styleId="Poprawka">
    <w:name w:val="Revision"/>
    <w:hidden/>
    <w:uiPriority w:val="99"/>
    <w:semiHidden/>
    <w:rsid w:val="00743509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4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435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4350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435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43509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B83ED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EDE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6C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6C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6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F3196-A60D-4F0C-AA69-5657B808B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900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SCP.ZD.010-2_26 Dyrektora ŚCP z 12.01.2026 r. w sprawie wdrożenia i obsługi Krajowego Systemu e-faktur (KSeF) w Śląskim Centrum Przedsiębiorczości</vt:lpstr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1 do Zarządzenia nr SCP.ZD.010-2_26 Dyrektora ŚCP z 12.01.2026 r. w sprawie wdrożenia KSeF</dc:title>
  <dc:subject/>
  <dc:creator>Kornelia Choncel</dc:creator>
  <cp:keywords/>
  <dc:description/>
  <cp:lastModifiedBy>Iwona Surma</cp:lastModifiedBy>
  <cp:revision>11</cp:revision>
  <cp:lastPrinted>2026-01-12T07:04:00Z</cp:lastPrinted>
  <dcterms:created xsi:type="dcterms:W3CDTF">2026-01-12T06:54:00Z</dcterms:created>
  <dcterms:modified xsi:type="dcterms:W3CDTF">2026-01-12T13:45:00Z</dcterms:modified>
</cp:coreProperties>
</file>